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7A3DD0" w:rsidRPr="00A11E0F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課程名稱：環境化學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環境工程衛生系</w:t>
            </w:r>
          </w:p>
        </w:tc>
      </w:tr>
      <w:tr w:rsidR="007A3DD0" w:rsidRPr="00A11E0F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Environmental Science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7A3DD0" w:rsidRPr="00A11E0F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授課教師：馬英石</w:t>
            </w:r>
          </w:p>
        </w:tc>
      </w:tr>
      <w:tr w:rsidR="007A3DD0" w:rsidRPr="00A11E0F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必修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四技二年級</w:t>
            </w:r>
          </w:p>
        </w:tc>
      </w:tr>
      <w:tr w:rsidR="007A3DD0" w:rsidRPr="00A11E0F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先修科目或先備能力：普通化學</w:t>
            </w:r>
          </w:p>
        </w:tc>
      </w:tr>
      <w:tr w:rsidR="007A3DD0" w:rsidRPr="00A11E0F" w:rsidTr="00F8042F">
        <w:trPr>
          <w:cantSplit/>
          <w:trHeight w:hRule="exact" w:val="835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課程概述與目標：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依據學生特性介紹環工化學的基礎，並透過本課程的學習使學生瞭解何謂環境化學，同時建立正確的化學觀念</w:t>
            </w:r>
          </w:p>
        </w:tc>
      </w:tr>
      <w:tr w:rsidR="007A3DD0" w:rsidRPr="00A11E0F" w:rsidTr="00F8042F">
        <w:trPr>
          <w:cantSplit/>
          <w:trHeight w:hRule="exact" w:val="704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A11E0F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A11E0F">
              <w:rPr>
                <w:rFonts w:eastAsia="標楷體"/>
                <w:color w:val="000000"/>
                <w:sz w:val="22"/>
                <w:szCs w:val="22"/>
              </w:rPr>
              <w:t>環境工程化學</w:t>
            </w:r>
            <w:proofErr w:type="spellEnd"/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，</w:t>
            </w:r>
            <w:r w:rsidRPr="00A11E0F">
              <w:rPr>
                <w:rFonts w:eastAsia="標楷體"/>
                <w:color w:val="000000"/>
                <w:sz w:val="22"/>
                <w:szCs w:val="22"/>
              </w:rPr>
              <w:t xml:space="preserve">Clair N. Sawyer, Perry L. McCarty and Gene F. </w:t>
            </w:r>
            <w:proofErr w:type="spellStart"/>
            <w:r w:rsidRPr="00A11E0F">
              <w:rPr>
                <w:rFonts w:eastAsia="標楷體"/>
                <w:color w:val="000000"/>
                <w:sz w:val="22"/>
                <w:szCs w:val="22"/>
              </w:rPr>
              <w:t>Parkin</w:t>
            </w:r>
            <w:proofErr w:type="spellEnd"/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，</w:t>
            </w:r>
            <w:proofErr w:type="spellStart"/>
            <w:r w:rsidRPr="00A11E0F">
              <w:rPr>
                <w:rFonts w:eastAsia="標楷體"/>
                <w:color w:val="000000"/>
                <w:sz w:val="22"/>
                <w:szCs w:val="22"/>
              </w:rPr>
              <w:t>滄海書局</w:t>
            </w:r>
            <w:proofErr w:type="spellEnd"/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，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2004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年，第五版</w:t>
            </w:r>
          </w:p>
        </w:tc>
      </w:tr>
      <w:tr w:rsidR="007A3DD0" w:rsidRPr="00A11E0F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7A3DD0" w:rsidRPr="00A11E0F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7A3DD0" w:rsidRPr="00A11E0F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A11E0F">
              <w:rPr>
                <w:rFonts w:eastAsia="標楷體"/>
                <w:color w:val="000000"/>
                <w:sz w:val="22"/>
                <w:szCs w:val="22"/>
              </w:rPr>
              <w:t>普通化學</w:t>
            </w:r>
            <w:proofErr w:type="spell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普通化學基本觀念</w:t>
            </w:r>
          </w:p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氧化還原反應</w:t>
            </w:r>
          </w:p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3.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平衡原理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</w:t>
            </w:r>
          </w:p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核心能力二：設計與執行實驗，以及分析與解釋數據的能力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瞭解普通化學之基礎知識</w:t>
            </w:r>
          </w:p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熟悉氧化還原反應之應用與平衡計算</w:t>
            </w:r>
          </w:p>
        </w:tc>
      </w:tr>
      <w:tr w:rsidR="007A3DD0" w:rsidRPr="00A11E0F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物理化學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熱力學相關觀念</w:t>
            </w:r>
          </w:p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萃取及吸附</w:t>
            </w:r>
          </w:p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3.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電化學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</w:t>
            </w:r>
          </w:p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核心能力二：設計與執行實驗，以及分析與解釋數據的能力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瞭解物理化學之基礎知識</w:t>
            </w:r>
          </w:p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熟悉熱力學應之應用與電化學平衡計算</w:t>
            </w:r>
          </w:p>
        </w:tc>
      </w:tr>
      <w:tr w:rsidR="007A3DD0" w:rsidRPr="00A11E0F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有機化學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有機化學基本觀念</w:t>
            </w:r>
          </w:p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脂肪族化合物介紹</w:t>
            </w:r>
          </w:p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3.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含氮有機物之介紹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</w:t>
            </w:r>
          </w:p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核心能力二：設計與執行實驗，以及分析與解釋數據的能力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瞭解有機化學之基礎知識</w:t>
            </w:r>
          </w:p>
          <w:p w:rsidR="007A3DD0" w:rsidRPr="00A11E0F" w:rsidRDefault="007A3DD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熟悉多種環工常見之有機物之特性與應用</w:t>
            </w:r>
          </w:p>
        </w:tc>
      </w:tr>
      <w:tr w:rsidR="007A3DD0" w:rsidRPr="00A11E0F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7A3DD0" w:rsidRPr="00A11E0F" w:rsidRDefault="007A3DD0" w:rsidP="00F8042F">
            <w:pPr>
              <w:snapToGrid w:val="0"/>
              <w:spacing w:after="0" w:line="300" w:lineRule="exact"/>
              <w:ind w:left="1650" w:hangingChars="750" w:hanging="165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A11E0F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：教材編選：採用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滄海書局出版之環境工程化學，原作者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Clair N. Sawyer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人，其內容深淺度符合技專校院學生所需。</w:t>
            </w:r>
          </w:p>
          <w:p w:rsidR="007A3DD0" w:rsidRPr="00A11E0F" w:rsidRDefault="007A3DD0" w:rsidP="00F8042F">
            <w:pPr>
              <w:snapToGrid w:val="0"/>
              <w:spacing w:after="0" w:line="300" w:lineRule="exact"/>
              <w:ind w:firstLineChars="750" w:firstLine="165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教學方法：以一般課堂講授為主。</w:t>
            </w:r>
          </w:p>
          <w:p w:rsidR="007A3DD0" w:rsidRPr="00A11E0F" w:rsidRDefault="007A3DD0" w:rsidP="00F8042F">
            <w:pPr>
              <w:spacing w:after="0" w:line="300" w:lineRule="exact"/>
              <w:ind w:leftChars="740" w:left="1776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評量方法：平時成績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40%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期中考試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30%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期末考試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30%</w:t>
            </w:r>
          </w:p>
        </w:tc>
      </w:tr>
    </w:tbl>
    <w:p w:rsidR="00484D7B" w:rsidRDefault="00AA65F4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F4" w:rsidRDefault="00AA65F4" w:rsidP="007A3DD0">
      <w:pPr>
        <w:spacing w:after="0"/>
      </w:pPr>
      <w:r>
        <w:separator/>
      </w:r>
    </w:p>
  </w:endnote>
  <w:endnote w:type="continuationSeparator" w:id="0">
    <w:p w:rsidR="00AA65F4" w:rsidRDefault="00AA65F4" w:rsidP="007A3D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F4" w:rsidRDefault="00AA65F4" w:rsidP="007A3DD0">
      <w:pPr>
        <w:spacing w:after="0"/>
      </w:pPr>
      <w:r>
        <w:separator/>
      </w:r>
    </w:p>
  </w:footnote>
  <w:footnote w:type="continuationSeparator" w:id="0">
    <w:p w:rsidR="00AA65F4" w:rsidRDefault="00AA65F4" w:rsidP="007A3D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75"/>
    <w:rsid w:val="00756B75"/>
    <w:rsid w:val="007A3DD0"/>
    <w:rsid w:val="00AA65F4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D0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DD0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A3D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3DD0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A3D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D0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DD0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A3D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3DD0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A3D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2012-10-16T03:30:00Z</dcterms:created>
  <dcterms:modified xsi:type="dcterms:W3CDTF">2012-10-16T03:31:00Z</dcterms:modified>
</cp:coreProperties>
</file>