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E23440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bookmarkStart w:id="0" w:name="_GoBack"/>
            <w:r w:rsidRPr="00DE1036">
              <w:rPr>
                <w:rFonts w:eastAsia="標楷體"/>
                <w:sz w:val="22"/>
                <w:szCs w:val="22"/>
                <w:lang w:eastAsia="zh-TW"/>
              </w:rPr>
              <w:t>工程數學套裝軟體</w:t>
            </w:r>
            <w:bookmarkEnd w:id="0"/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開課單位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環衛系</w:t>
            </w:r>
          </w:p>
        </w:tc>
      </w:tr>
      <w:tr w:rsidR="00E23440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)</w:t>
            </w:r>
            <w:r w:rsidRPr="00DE1036">
              <w:rPr>
                <w:rFonts w:eastAsia="標楷體"/>
                <w:sz w:val="22"/>
                <w:szCs w:val="22"/>
              </w:rPr>
              <w:t xml:space="preserve"> 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>Engineering mathematics software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E23440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授課教師：簡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誌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良</w:t>
            </w:r>
          </w:p>
        </w:tc>
      </w:tr>
      <w:tr w:rsidR="00E23440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</w:rPr>
              <w:t>大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</w:p>
        </w:tc>
      </w:tr>
      <w:tr w:rsidR="00E23440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E23440" w:rsidRPr="00DE1036" w:rsidTr="00F8042F">
        <w:trPr>
          <w:cantSplit/>
          <w:trHeight w:hRule="exact" w:val="848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課程概述與目標：學習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工程數學軟體計算能力</w:t>
            </w:r>
          </w:p>
        </w:tc>
      </w:tr>
      <w:tr w:rsidR="00E23440" w:rsidRPr="00DE1036" w:rsidTr="00F8042F">
        <w:trPr>
          <w:cantSplit/>
          <w:trHeight w:hRule="exact" w:val="511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MATLAB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>在工程上的應用</w:t>
            </w:r>
            <w:proofErr w:type="spellEnd"/>
          </w:p>
        </w:tc>
      </w:tr>
      <w:tr w:rsidR="00E23440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E23440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E23440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數值解與誤差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DE1036">
              <w:rPr>
                <w:rFonts w:eastAsia="標楷體"/>
                <w:sz w:val="22"/>
                <w:szCs w:val="22"/>
              </w:rPr>
              <w:t>1.</w:t>
            </w:r>
            <w:r w:rsidRPr="00DE1036">
              <w:rPr>
                <w:rFonts w:eastAsia="標楷體"/>
                <w:sz w:val="22"/>
                <w:szCs w:val="22"/>
              </w:rPr>
              <w:t>簡介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000000"/>
                <w:sz w:val="22"/>
                <w:szCs w:val="22"/>
              </w:rPr>
              <w:t>2.</w:t>
            </w:r>
            <w:r w:rsidRPr="00DE1036">
              <w:rPr>
                <w:rFonts w:eastAsia="標楷體"/>
                <w:sz w:val="22"/>
                <w:szCs w:val="22"/>
              </w:rPr>
              <w:t>數值捨入與切割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數值解與誤差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。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</w:p>
          <w:p w:rsidR="00E23440" w:rsidRPr="00CA653F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了解數值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入與切割。</w:t>
            </w:r>
          </w:p>
        </w:tc>
      </w:tr>
      <w:tr w:rsidR="00E23440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方程式的解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半間距法</w:t>
            </w:r>
          </w:p>
          <w:p w:rsidR="00E23440" w:rsidRPr="00DE1036" w:rsidRDefault="00E23440" w:rsidP="00F8042F">
            <w:pPr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牛頓拉夫森法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了解半間距法。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了解牛頓拉夫森法。</w:t>
            </w:r>
          </w:p>
        </w:tc>
      </w:tr>
      <w:tr w:rsidR="00E23440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數值</w:t>
            </w:r>
            <w:proofErr w:type="spellEnd"/>
            <w:r w:rsidRPr="00DE1036">
              <w:rPr>
                <w:rFonts w:eastAsia="標楷體"/>
                <w:color w:val="000000"/>
                <w:sz w:val="22"/>
                <w:szCs w:val="22"/>
                <w:lang w:eastAsia="zh-TW"/>
              </w:rPr>
              <w:t>微</w:t>
            </w:r>
            <w:proofErr w:type="spellStart"/>
            <w:r w:rsidRPr="00DE1036">
              <w:rPr>
                <w:rFonts w:eastAsia="標楷體"/>
                <w:color w:val="000000"/>
                <w:sz w:val="22"/>
                <w:szCs w:val="22"/>
              </w:rPr>
              <w:t>積分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數值微分基本指令</w:t>
            </w:r>
          </w:p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方程式求解指令</w:t>
            </w:r>
          </w:p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梯形積分法指令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4.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辛浦申積分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了解梯形積分法。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辛浦申積分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法。</w:t>
            </w:r>
          </w:p>
        </w:tc>
      </w:tr>
      <w:tr w:rsidR="00E23440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微分方程式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tabs>
                <w:tab w:val="left" w:pos="1080"/>
              </w:tabs>
              <w:spacing w:after="0" w:line="300" w:lineRule="exact"/>
              <w:rPr>
                <w:rFonts w:eastAsia="標楷體"/>
                <w:color w:val="000000"/>
                <w:sz w:val="22"/>
                <w:szCs w:val="22"/>
              </w:rPr>
            </w:pPr>
            <w:r w:rsidRPr="00DE1036">
              <w:rPr>
                <w:rFonts w:eastAsia="標楷體"/>
                <w:sz w:val="22"/>
                <w:szCs w:val="22"/>
              </w:rPr>
              <w:t>1.</w:t>
            </w:r>
            <w:r w:rsidRPr="00DE1036">
              <w:rPr>
                <w:rFonts w:eastAsia="標楷體"/>
                <w:sz w:val="22"/>
                <w:szCs w:val="22"/>
              </w:rPr>
              <w:t>悠勒法</w:t>
            </w:r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</w:rPr>
              <w:t>2.</w:t>
            </w:r>
            <w:r w:rsidRPr="00DE1036">
              <w:rPr>
                <w:rFonts w:eastAsia="標楷體"/>
                <w:sz w:val="22"/>
                <w:szCs w:val="22"/>
              </w:rPr>
              <w:t>阮奇庫特法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E23440" w:rsidRPr="00DE1036" w:rsidRDefault="00E23440" w:rsidP="00F8042F">
            <w:pPr>
              <w:pStyle w:val="a7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核心能力四：設計工程系統、元件或製程之能力。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了解</w:t>
            </w:r>
            <w:proofErr w:type="spellStart"/>
            <w:r w:rsidRPr="00DE1036">
              <w:rPr>
                <w:rFonts w:eastAsia="標楷體"/>
                <w:sz w:val="22"/>
                <w:szCs w:val="22"/>
              </w:rPr>
              <w:t>悠勒法</w:t>
            </w:r>
            <w:proofErr w:type="spellEnd"/>
            <w:proofErr w:type="gramEnd"/>
          </w:p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了解微分方程式。</w:t>
            </w:r>
          </w:p>
        </w:tc>
      </w:tr>
      <w:tr w:rsidR="00E23440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E23440" w:rsidRPr="00DE1036" w:rsidRDefault="00E23440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1.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平時成績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40%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2.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期中考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30%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，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3.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  <w:p w:rsidR="00E23440" w:rsidRPr="00DE1036" w:rsidRDefault="00E23440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A22D44">
      <w:pPr>
        <w:rPr>
          <w:lang w:eastAsia="zh-TW"/>
        </w:rPr>
      </w:pPr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44" w:rsidRDefault="00A22D44" w:rsidP="00E23440">
      <w:pPr>
        <w:spacing w:after="0"/>
      </w:pPr>
      <w:r>
        <w:separator/>
      </w:r>
    </w:p>
  </w:endnote>
  <w:endnote w:type="continuationSeparator" w:id="0">
    <w:p w:rsidR="00A22D44" w:rsidRDefault="00A22D44" w:rsidP="00E234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44" w:rsidRDefault="00A22D44" w:rsidP="00E23440">
      <w:pPr>
        <w:spacing w:after="0"/>
      </w:pPr>
      <w:r>
        <w:separator/>
      </w:r>
    </w:p>
  </w:footnote>
  <w:footnote w:type="continuationSeparator" w:id="0">
    <w:p w:rsidR="00A22D44" w:rsidRDefault="00A22D44" w:rsidP="00E2344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46"/>
    <w:rsid w:val="00436546"/>
    <w:rsid w:val="00A22D44"/>
    <w:rsid w:val="00E23440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4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23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44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23440"/>
    <w:rPr>
      <w:sz w:val="20"/>
      <w:szCs w:val="20"/>
    </w:rPr>
  </w:style>
  <w:style w:type="paragraph" w:styleId="a7">
    <w:name w:val="Body Text"/>
    <w:basedOn w:val="a"/>
    <w:link w:val="a8"/>
    <w:rsid w:val="00E23440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E23440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40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44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E2344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440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E23440"/>
    <w:rPr>
      <w:sz w:val="20"/>
      <w:szCs w:val="20"/>
    </w:rPr>
  </w:style>
  <w:style w:type="paragraph" w:styleId="a7">
    <w:name w:val="Body Text"/>
    <w:basedOn w:val="a"/>
    <w:link w:val="a8"/>
    <w:rsid w:val="00E23440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E23440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2012-10-16T03:47:00Z</dcterms:created>
  <dcterms:modified xsi:type="dcterms:W3CDTF">2012-10-16T03:47:00Z</dcterms:modified>
</cp:coreProperties>
</file>